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99" w:rsidRPr="007F0399" w:rsidRDefault="007F0399" w:rsidP="007F0399">
      <w:pPr>
        <w:keepNext/>
        <w:widowControl w:val="0"/>
        <w:autoSpaceDE w:val="0"/>
        <w:autoSpaceDN w:val="0"/>
        <w:adjustRightInd w:val="0"/>
        <w:contextualSpacing/>
        <w:rPr>
          <w:rFonts w:ascii="Times New Roman" w:hAnsi="Times New Roman" w:cs="Times New Roman"/>
          <w:b/>
          <w:bCs/>
        </w:rPr>
      </w:pPr>
    </w:p>
    <w:p w:rsidR="007F0399" w:rsidRPr="007F0399" w:rsidRDefault="007F0399" w:rsidP="007F0399">
      <w:pPr>
        <w:keepNext/>
        <w:widowControl w:val="0"/>
        <w:autoSpaceDE w:val="0"/>
        <w:autoSpaceDN w:val="0"/>
        <w:adjustRightInd w:val="0"/>
        <w:contextualSpacing/>
        <w:rPr>
          <w:rFonts w:ascii="Times New Roman" w:hAnsi="Times New Roman" w:cs="Times New Roman"/>
          <w:b/>
          <w:bCs/>
        </w:rPr>
      </w:pPr>
    </w:p>
    <w:tbl>
      <w:tblPr>
        <w:tblW w:w="0" w:type="auto"/>
        <w:tblLook w:val="04A0" w:firstRow="1" w:lastRow="0" w:firstColumn="1" w:lastColumn="0" w:noHBand="0" w:noVBand="1"/>
      </w:tblPr>
      <w:tblGrid>
        <w:gridCol w:w="3085"/>
        <w:gridCol w:w="3090"/>
        <w:gridCol w:w="3090"/>
      </w:tblGrid>
      <w:tr w:rsidR="007F0399" w:rsidRPr="007F0399" w:rsidTr="008C213C">
        <w:tc>
          <w:tcPr>
            <w:tcW w:w="3085" w:type="dxa"/>
          </w:tcPr>
          <w:p w:rsidR="007F0399" w:rsidRPr="007F0399" w:rsidRDefault="007F0399" w:rsidP="007F0399">
            <w:pPr>
              <w:keepNext/>
              <w:adjustRightInd w:val="0"/>
              <w:ind w:right="-80"/>
              <w:contextualSpacing/>
              <w:jc w:val="center"/>
              <w:rPr>
                <w:rFonts w:ascii="Times New Roman" w:hAnsi="Times New Roman" w:cs="Times New Roman"/>
                <w:bCs/>
              </w:rPr>
            </w:pPr>
            <w:r w:rsidRPr="007F0399">
              <w:rPr>
                <w:rFonts w:ascii="Times New Roman" w:hAnsi="Times New Roman" w:cs="Times New Roman"/>
                <w:bCs/>
              </w:rPr>
              <w:t>СОГЛАСОВАНО</w:t>
            </w:r>
          </w:p>
          <w:p w:rsidR="007F0399" w:rsidRPr="007F0399" w:rsidRDefault="007F0399" w:rsidP="007F0399">
            <w:pPr>
              <w:keepNext/>
              <w:adjustRightInd w:val="0"/>
              <w:ind w:right="-80"/>
              <w:contextualSpacing/>
              <w:jc w:val="both"/>
              <w:rPr>
                <w:rFonts w:ascii="Times New Roman" w:hAnsi="Times New Roman" w:cs="Times New Roman"/>
                <w:bCs/>
              </w:rPr>
            </w:pPr>
            <w:r w:rsidRPr="007F0399">
              <w:rPr>
                <w:rFonts w:ascii="Times New Roman" w:hAnsi="Times New Roman" w:cs="Times New Roman"/>
                <w:bCs/>
              </w:rPr>
              <w:t>Председатель ПК</w:t>
            </w:r>
          </w:p>
          <w:p w:rsidR="007F0399" w:rsidRPr="007F0399" w:rsidRDefault="007F0399" w:rsidP="007F0399">
            <w:pPr>
              <w:keepNext/>
              <w:adjustRightInd w:val="0"/>
              <w:ind w:right="-80"/>
              <w:contextualSpacing/>
              <w:jc w:val="both"/>
              <w:rPr>
                <w:rFonts w:ascii="Times New Roman" w:hAnsi="Times New Roman" w:cs="Times New Roman"/>
                <w:bCs/>
              </w:rPr>
            </w:pPr>
            <w:r w:rsidRPr="007F0399">
              <w:rPr>
                <w:rFonts w:ascii="Times New Roman" w:hAnsi="Times New Roman" w:cs="Times New Roman"/>
                <w:bCs/>
              </w:rPr>
              <w:t xml:space="preserve">________ </w:t>
            </w:r>
            <w:proofErr w:type="spellStart"/>
            <w:r w:rsidRPr="007F0399">
              <w:rPr>
                <w:rFonts w:ascii="Times New Roman" w:hAnsi="Times New Roman" w:cs="Times New Roman"/>
                <w:bCs/>
              </w:rPr>
              <w:t>Г.А.Ксенафонтова</w:t>
            </w:r>
            <w:proofErr w:type="spellEnd"/>
          </w:p>
          <w:p w:rsidR="007F0399" w:rsidRPr="007F0399" w:rsidRDefault="007F0399" w:rsidP="007F0399">
            <w:pPr>
              <w:pStyle w:val="a5"/>
              <w:spacing w:before="120" w:beforeAutospacing="0" w:after="0" w:afterAutospacing="0"/>
              <w:ind w:right="-80"/>
              <w:contextualSpacing/>
              <w:rPr>
                <w:sz w:val="22"/>
                <w:szCs w:val="22"/>
              </w:rPr>
            </w:pPr>
            <w:r w:rsidRPr="007F0399">
              <w:rPr>
                <w:bCs/>
                <w:sz w:val="22"/>
                <w:szCs w:val="22"/>
              </w:rPr>
              <w:t xml:space="preserve"> </w:t>
            </w:r>
            <w:r w:rsidRPr="007F0399">
              <w:rPr>
                <w:sz w:val="22"/>
                <w:szCs w:val="22"/>
              </w:rPr>
              <w:t>«___»____________2013г</w:t>
            </w:r>
            <w:r w:rsidRPr="007F0399">
              <w:rPr>
                <w:bCs/>
                <w:sz w:val="22"/>
                <w:szCs w:val="22"/>
              </w:rPr>
              <w:t>.</w:t>
            </w:r>
          </w:p>
        </w:tc>
        <w:tc>
          <w:tcPr>
            <w:tcW w:w="3090" w:type="dxa"/>
            <w:hideMark/>
          </w:tcPr>
          <w:p w:rsidR="007F0399" w:rsidRPr="007F0399" w:rsidRDefault="007F0399" w:rsidP="007F0399">
            <w:pPr>
              <w:ind w:right="-80"/>
              <w:contextualSpacing/>
              <w:jc w:val="center"/>
              <w:rPr>
                <w:rFonts w:ascii="Times New Roman" w:hAnsi="Times New Roman" w:cs="Times New Roman"/>
              </w:rPr>
            </w:pPr>
            <w:r w:rsidRPr="007F0399">
              <w:rPr>
                <w:rFonts w:ascii="Times New Roman" w:hAnsi="Times New Roman" w:cs="Times New Roman"/>
              </w:rPr>
              <w:t>ПРИНЯТО</w:t>
            </w:r>
          </w:p>
          <w:p w:rsidR="007F0399" w:rsidRPr="007F0399" w:rsidRDefault="007F0399" w:rsidP="007F0399">
            <w:pPr>
              <w:ind w:right="-80"/>
              <w:contextualSpacing/>
              <w:jc w:val="center"/>
              <w:rPr>
                <w:rFonts w:ascii="Times New Roman" w:hAnsi="Times New Roman" w:cs="Times New Roman"/>
                <w:bCs/>
              </w:rPr>
            </w:pPr>
            <w:r w:rsidRPr="007F0399">
              <w:rPr>
                <w:rFonts w:ascii="Times New Roman" w:hAnsi="Times New Roman" w:cs="Times New Roman"/>
              </w:rPr>
              <w:t xml:space="preserve">на заседании педагогического совета протокол №____  от  </w:t>
            </w:r>
            <w:r w:rsidRPr="007F0399">
              <w:rPr>
                <w:rFonts w:ascii="Times New Roman" w:hAnsi="Times New Roman" w:cs="Times New Roman"/>
                <w:bCs/>
              </w:rPr>
              <w:t xml:space="preserve"> </w:t>
            </w:r>
            <w:r w:rsidRPr="007F0399">
              <w:rPr>
                <w:rFonts w:ascii="Times New Roman" w:hAnsi="Times New Roman" w:cs="Times New Roman"/>
              </w:rPr>
              <w:t>«___»_____________2013г</w:t>
            </w:r>
            <w:r w:rsidRPr="007F0399">
              <w:rPr>
                <w:rFonts w:ascii="Times New Roman" w:hAnsi="Times New Roman" w:cs="Times New Roman"/>
                <w:bCs/>
              </w:rPr>
              <w:t>.</w:t>
            </w:r>
          </w:p>
        </w:tc>
        <w:tc>
          <w:tcPr>
            <w:tcW w:w="3090" w:type="dxa"/>
          </w:tcPr>
          <w:p w:rsidR="007F0399" w:rsidRPr="007F0399" w:rsidRDefault="007F0399" w:rsidP="007F0399">
            <w:pPr>
              <w:keepNext/>
              <w:adjustRightInd w:val="0"/>
              <w:ind w:right="-80"/>
              <w:contextualSpacing/>
              <w:jc w:val="center"/>
              <w:rPr>
                <w:rFonts w:ascii="Times New Roman" w:hAnsi="Times New Roman" w:cs="Times New Roman"/>
                <w:bCs/>
              </w:rPr>
            </w:pPr>
            <w:r w:rsidRPr="007F0399">
              <w:rPr>
                <w:rFonts w:ascii="Times New Roman" w:hAnsi="Times New Roman" w:cs="Times New Roman"/>
                <w:bCs/>
              </w:rPr>
              <w:t>УТВЕРЖДАЮ</w:t>
            </w:r>
          </w:p>
          <w:p w:rsidR="007F0399" w:rsidRPr="007F0399" w:rsidRDefault="007F0399" w:rsidP="007F0399">
            <w:pPr>
              <w:keepNext/>
              <w:adjustRightInd w:val="0"/>
              <w:ind w:right="-80"/>
              <w:contextualSpacing/>
              <w:jc w:val="both"/>
              <w:rPr>
                <w:rFonts w:ascii="Times New Roman" w:hAnsi="Times New Roman" w:cs="Times New Roman"/>
                <w:bCs/>
              </w:rPr>
            </w:pPr>
            <w:r w:rsidRPr="007F0399">
              <w:rPr>
                <w:rFonts w:ascii="Times New Roman" w:hAnsi="Times New Roman" w:cs="Times New Roman"/>
                <w:bCs/>
              </w:rPr>
              <w:t xml:space="preserve">Директор МОУ “СОШ” </w:t>
            </w:r>
            <w:proofErr w:type="spellStart"/>
            <w:r w:rsidRPr="007F0399">
              <w:rPr>
                <w:rFonts w:ascii="Times New Roman" w:hAnsi="Times New Roman" w:cs="Times New Roman"/>
                <w:bCs/>
              </w:rPr>
              <w:t>с</w:t>
            </w:r>
            <w:proofErr w:type="gramStart"/>
            <w:r w:rsidRPr="007F0399">
              <w:rPr>
                <w:rFonts w:ascii="Times New Roman" w:hAnsi="Times New Roman" w:cs="Times New Roman"/>
                <w:bCs/>
              </w:rPr>
              <w:t>.П</w:t>
            </w:r>
            <w:proofErr w:type="gramEnd"/>
            <w:r w:rsidRPr="007F0399">
              <w:rPr>
                <w:rFonts w:ascii="Times New Roman" w:hAnsi="Times New Roman" w:cs="Times New Roman"/>
                <w:bCs/>
              </w:rPr>
              <w:t>еревесино</w:t>
            </w:r>
            <w:proofErr w:type="spellEnd"/>
            <w:r w:rsidRPr="007F0399">
              <w:rPr>
                <w:rFonts w:ascii="Times New Roman" w:hAnsi="Times New Roman" w:cs="Times New Roman"/>
                <w:bCs/>
              </w:rPr>
              <w:t xml:space="preserve">-Михайловка ____________ </w:t>
            </w:r>
            <w:proofErr w:type="spellStart"/>
            <w:r w:rsidRPr="007F0399">
              <w:rPr>
                <w:rFonts w:ascii="Times New Roman" w:hAnsi="Times New Roman" w:cs="Times New Roman"/>
                <w:bCs/>
              </w:rPr>
              <w:t>Н.В.Левина</w:t>
            </w:r>
            <w:proofErr w:type="spellEnd"/>
          </w:p>
          <w:p w:rsidR="007F0399" w:rsidRPr="007F0399" w:rsidRDefault="007F0399" w:rsidP="007F0399">
            <w:pPr>
              <w:pStyle w:val="a5"/>
              <w:spacing w:before="120" w:beforeAutospacing="0" w:afterAutospacing="0"/>
              <w:ind w:right="-80"/>
              <w:contextualSpacing/>
              <w:rPr>
                <w:sz w:val="22"/>
                <w:szCs w:val="22"/>
              </w:rPr>
            </w:pPr>
            <w:r w:rsidRPr="007F0399">
              <w:rPr>
                <w:bCs/>
                <w:sz w:val="22"/>
                <w:szCs w:val="22"/>
              </w:rPr>
              <w:t xml:space="preserve">Приказ №___ от </w:t>
            </w:r>
            <w:r w:rsidRPr="007F0399">
              <w:rPr>
                <w:sz w:val="22"/>
                <w:szCs w:val="22"/>
              </w:rPr>
              <w:t>«___»____________2013г</w:t>
            </w:r>
            <w:r w:rsidRPr="007F0399">
              <w:rPr>
                <w:bCs/>
                <w:sz w:val="22"/>
                <w:szCs w:val="22"/>
              </w:rPr>
              <w:t>.</w:t>
            </w:r>
          </w:p>
        </w:tc>
      </w:tr>
    </w:tbl>
    <w:p w:rsidR="007F0399" w:rsidRDefault="007F0399"/>
    <w:tbl>
      <w:tblPr>
        <w:tblStyle w:val="a4"/>
        <w:tblW w:w="10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62"/>
      </w:tblGrid>
      <w:tr w:rsidR="007F0399" w:rsidRPr="008B01BF" w:rsidTr="008C213C">
        <w:trPr>
          <w:jc w:val="center"/>
        </w:trPr>
        <w:tc>
          <w:tcPr>
            <w:tcW w:w="10562" w:type="dxa"/>
          </w:tcPr>
          <w:p w:rsidR="007F0399" w:rsidRPr="008B01BF" w:rsidRDefault="00F81B65" w:rsidP="007F0399">
            <w:pPr>
              <w:shd w:val="clear" w:color="auto" w:fill="FFFFFF"/>
              <w:ind w:left="1026" w:right="1096"/>
              <w:jc w:val="center"/>
              <w:rPr>
                <w:b/>
                <w:sz w:val="24"/>
                <w:szCs w:val="24"/>
              </w:rPr>
            </w:pPr>
            <w:hyperlink r:id="rId6" w:history="1">
              <w:r w:rsidR="007F0399" w:rsidRPr="008B01BF">
                <w:rPr>
                  <w:rStyle w:val="a3"/>
                  <w:b/>
                  <w:color w:val="auto"/>
                  <w:sz w:val="24"/>
                  <w:szCs w:val="24"/>
                  <w:u w:val="none"/>
                </w:rPr>
                <w:t>Положение</w:t>
              </w:r>
            </w:hyperlink>
            <w:r w:rsidR="007F0399" w:rsidRPr="008B01BF">
              <w:rPr>
                <w:b/>
                <w:sz w:val="24"/>
                <w:szCs w:val="24"/>
              </w:rPr>
              <w:t xml:space="preserve"> </w:t>
            </w:r>
            <w:r w:rsidR="007F0399" w:rsidRPr="008B01BF">
              <w:rPr>
                <w:b/>
                <w:color w:val="000000"/>
                <w:sz w:val="24"/>
                <w:szCs w:val="24"/>
              </w:rPr>
              <w:t>о совете по профилактике</w:t>
            </w:r>
          </w:p>
          <w:p w:rsidR="007F0399" w:rsidRPr="008B01BF" w:rsidRDefault="00F81B65" w:rsidP="008C213C">
            <w:pPr>
              <w:shd w:val="clear" w:color="auto" w:fill="FFFFFF"/>
              <w:ind w:left="1026" w:right="1096"/>
              <w:jc w:val="center"/>
              <w:rPr>
                <w:b/>
                <w:color w:val="000000"/>
                <w:sz w:val="24"/>
                <w:szCs w:val="24"/>
              </w:rPr>
            </w:pPr>
            <w:r>
              <w:rPr>
                <w:b/>
                <w:color w:val="000000"/>
                <w:sz w:val="24"/>
                <w:szCs w:val="24"/>
              </w:rPr>
              <w:t>асоциального поведения обучающихся</w:t>
            </w:r>
            <w:bookmarkStart w:id="0" w:name="_GoBack"/>
            <w:bookmarkEnd w:id="0"/>
          </w:p>
          <w:p w:rsidR="007F0399" w:rsidRPr="008B01BF" w:rsidRDefault="007F0399" w:rsidP="008C213C">
            <w:pPr>
              <w:ind w:left="1026" w:right="1096"/>
              <w:jc w:val="center"/>
              <w:rPr>
                <w:b/>
                <w:sz w:val="24"/>
                <w:szCs w:val="24"/>
              </w:rPr>
            </w:pPr>
            <w:r w:rsidRPr="008B01BF">
              <w:rPr>
                <w:b/>
                <w:color w:val="000000"/>
                <w:sz w:val="24"/>
                <w:szCs w:val="24"/>
              </w:rPr>
              <w:t xml:space="preserve">в МОУ «СОШ» с. </w:t>
            </w:r>
            <w:proofErr w:type="spellStart"/>
            <w:r w:rsidRPr="008B01BF">
              <w:rPr>
                <w:b/>
                <w:color w:val="000000"/>
                <w:sz w:val="24"/>
                <w:szCs w:val="24"/>
              </w:rPr>
              <w:t>Перевесино</w:t>
            </w:r>
            <w:proofErr w:type="spellEnd"/>
            <w:r w:rsidRPr="008B01BF">
              <w:rPr>
                <w:b/>
                <w:color w:val="000000"/>
                <w:sz w:val="24"/>
                <w:szCs w:val="24"/>
              </w:rPr>
              <w:t>-Михайловка</w:t>
            </w:r>
          </w:p>
          <w:p w:rsidR="007F0399" w:rsidRPr="008B01BF" w:rsidRDefault="007F0399" w:rsidP="008C213C">
            <w:pPr>
              <w:ind w:left="1026" w:right="1096"/>
              <w:jc w:val="center"/>
              <w:rPr>
                <w:b/>
                <w:sz w:val="24"/>
                <w:szCs w:val="24"/>
              </w:rPr>
            </w:pPr>
          </w:p>
        </w:tc>
      </w:tr>
      <w:tr w:rsidR="007F0399" w:rsidRPr="008B01BF" w:rsidTr="008C213C">
        <w:trPr>
          <w:jc w:val="center"/>
        </w:trPr>
        <w:tc>
          <w:tcPr>
            <w:tcW w:w="10562" w:type="dxa"/>
          </w:tcPr>
          <w:p w:rsidR="007F0399" w:rsidRPr="008B01BF" w:rsidRDefault="007F0399" w:rsidP="007F0399">
            <w:pPr>
              <w:widowControl w:val="0"/>
              <w:numPr>
                <w:ilvl w:val="0"/>
                <w:numId w:val="1"/>
              </w:numPr>
              <w:shd w:val="clear" w:color="auto" w:fill="FFFFFF"/>
              <w:tabs>
                <w:tab w:val="left" w:pos="426"/>
              </w:tabs>
              <w:autoSpaceDE w:val="0"/>
              <w:autoSpaceDN w:val="0"/>
              <w:adjustRightInd w:val="0"/>
              <w:ind w:left="1026" w:right="1096" w:firstLine="0"/>
              <w:jc w:val="center"/>
              <w:rPr>
                <w:b/>
                <w:color w:val="000000"/>
                <w:sz w:val="24"/>
                <w:szCs w:val="24"/>
              </w:rPr>
            </w:pPr>
            <w:r w:rsidRPr="008B01BF">
              <w:rPr>
                <w:b/>
                <w:color w:val="000000"/>
                <w:sz w:val="24"/>
                <w:szCs w:val="24"/>
              </w:rPr>
              <w:t>Общие положения</w:t>
            </w:r>
          </w:p>
          <w:p w:rsidR="007F0399" w:rsidRPr="008B01BF" w:rsidRDefault="007F0399" w:rsidP="008C213C">
            <w:pPr>
              <w:ind w:left="1026" w:right="1096"/>
              <w:jc w:val="center"/>
              <w:rPr>
                <w:sz w:val="24"/>
                <w:szCs w:val="24"/>
              </w:rPr>
            </w:pPr>
          </w:p>
        </w:tc>
      </w:tr>
      <w:tr w:rsidR="007F0399" w:rsidRPr="008B01BF" w:rsidTr="008C213C">
        <w:trPr>
          <w:jc w:val="center"/>
        </w:trPr>
        <w:tc>
          <w:tcPr>
            <w:tcW w:w="10562" w:type="dxa"/>
          </w:tcPr>
          <w:p w:rsidR="007F0399" w:rsidRPr="008B01BF" w:rsidRDefault="007F0399" w:rsidP="007F0399">
            <w:pPr>
              <w:widowControl w:val="0"/>
              <w:numPr>
                <w:ilvl w:val="1"/>
                <w:numId w:val="2"/>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Совет профилактики создается в общеобразовательном учреждении для работы по предупреждению правонарушений и преступлений учащихся.</w:t>
            </w:r>
          </w:p>
          <w:p w:rsidR="007F0399" w:rsidRPr="008B01BF" w:rsidRDefault="007F0399" w:rsidP="008C213C">
            <w:pPr>
              <w:shd w:val="clear" w:color="auto" w:fill="FFFFFF"/>
              <w:ind w:left="1026" w:right="1096"/>
              <w:jc w:val="both"/>
              <w:rPr>
                <w:color w:val="000000"/>
                <w:sz w:val="24"/>
                <w:szCs w:val="24"/>
              </w:rPr>
            </w:pPr>
            <w:r w:rsidRPr="008B01BF">
              <w:rPr>
                <w:color w:val="000000"/>
                <w:sz w:val="24"/>
                <w:szCs w:val="24"/>
              </w:rPr>
              <w:t>В своей деятельности совет руководствуется международными, российскими, региональными и муниципальными нормативными актами, направленными на защиту прав несовершеннолетних и профилактику их асоциального поведения.</w:t>
            </w:r>
          </w:p>
          <w:p w:rsidR="007F0399" w:rsidRPr="008B01BF" w:rsidRDefault="007F0399" w:rsidP="008C213C">
            <w:pPr>
              <w:shd w:val="clear" w:color="auto" w:fill="FFFFFF"/>
              <w:ind w:left="1026" w:right="1096"/>
              <w:jc w:val="both"/>
              <w:rPr>
                <w:color w:val="000000"/>
                <w:sz w:val="24"/>
                <w:szCs w:val="24"/>
              </w:rPr>
            </w:pPr>
            <w:r w:rsidRPr="008B01BF">
              <w:rPr>
                <w:color w:val="000000"/>
                <w:sz w:val="24"/>
                <w:szCs w:val="24"/>
              </w:rPr>
              <w:t>Состав совета утверждается приказом директора школы. В состав совета входят директор, заместитель директора по воспитательной работе, председатель школьного методического объединения классных руководителей, председатель школьного родительского комитета, уполномоченный по защите прав участников образовательного процесса, сотрудники правоохранительных органов (инспектор по делам несовершеннолетних, закрепленный за данным образовательным учреждением, участковый уполномоченный милиции).</w:t>
            </w:r>
          </w:p>
          <w:p w:rsidR="007F0399" w:rsidRPr="008B01BF" w:rsidRDefault="007F0399" w:rsidP="008C213C">
            <w:pPr>
              <w:shd w:val="clear" w:color="auto" w:fill="FFFFFF"/>
              <w:ind w:left="1026" w:right="1096"/>
              <w:jc w:val="both"/>
              <w:rPr>
                <w:color w:val="000000"/>
                <w:sz w:val="24"/>
                <w:szCs w:val="24"/>
              </w:rPr>
            </w:pPr>
            <w:r w:rsidRPr="008B01BF">
              <w:rPr>
                <w:color w:val="000000"/>
                <w:sz w:val="24"/>
                <w:szCs w:val="24"/>
              </w:rPr>
              <w:t>Руководит работой совета директор общеобразовательного учреждения.</w:t>
            </w:r>
          </w:p>
          <w:p w:rsidR="007F0399" w:rsidRPr="008B01BF" w:rsidRDefault="007F0399" w:rsidP="008C213C">
            <w:pPr>
              <w:ind w:left="1026" w:right="1096"/>
              <w:rPr>
                <w:sz w:val="24"/>
                <w:szCs w:val="24"/>
              </w:rPr>
            </w:pPr>
          </w:p>
        </w:tc>
      </w:tr>
      <w:tr w:rsidR="007F0399" w:rsidRPr="008B01BF" w:rsidTr="008C213C">
        <w:trPr>
          <w:jc w:val="center"/>
        </w:trPr>
        <w:tc>
          <w:tcPr>
            <w:tcW w:w="10562" w:type="dxa"/>
          </w:tcPr>
          <w:p w:rsidR="007F0399" w:rsidRPr="008B01BF" w:rsidRDefault="007F0399" w:rsidP="007F0399">
            <w:pPr>
              <w:widowControl w:val="0"/>
              <w:numPr>
                <w:ilvl w:val="0"/>
                <w:numId w:val="1"/>
              </w:numPr>
              <w:shd w:val="clear" w:color="auto" w:fill="FFFFFF"/>
              <w:tabs>
                <w:tab w:val="left" w:pos="426"/>
              </w:tabs>
              <w:autoSpaceDE w:val="0"/>
              <w:autoSpaceDN w:val="0"/>
              <w:adjustRightInd w:val="0"/>
              <w:ind w:left="1026" w:right="1096" w:firstLine="0"/>
              <w:jc w:val="center"/>
              <w:rPr>
                <w:b/>
                <w:color w:val="000000"/>
                <w:sz w:val="24"/>
                <w:szCs w:val="24"/>
              </w:rPr>
            </w:pPr>
            <w:r w:rsidRPr="008B01BF">
              <w:rPr>
                <w:b/>
                <w:color w:val="000000"/>
                <w:sz w:val="24"/>
                <w:szCs w:val="24"/>
              </w:rPr>
              <w:t>Задачи совета</w:t>
            </w:r>
          </w:p>
          <w:p w:rsidR="007F0399" w:rsidRPr="008B01BF" w:rsidRDefault="007F0399" w:rsidP="008C213C">
            <w:pPr>
              <w:ind w:left="1026" w:right="1096"/>
              <w:rPr>
                <w:sz w:val="24"/>
                <w:szCs w:val="24"/>
              </w:rPr>
            </w:pPr>
          </w:p>
        </w:tc>
      </w:tr>
      <w:tr w:rsidR="007F0399" w:rsidRPr="008B01BF" w:rsidTr="008C213C">
        <w:trPr>
          <w:jc w:val="center"/>
        </w:trPr>
        <w:tc>
          <w:tcPr>
            <w:tcW w:w="10562" w:type="dxa"/>
          </w:tcPr>
          <w:p w:rsidR="007F0399" w:rsidRPr="008B01BF" w:rsidRDefault="007F0399" w:rsidP="007F0399">
            <w:pPr>
              <w:widowControl w:val="0"/>
              <w:numPr>
                <w:ilvl w:val="1"/>
                <w:numId w:val="3"/>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Изучает и анализирует состояние и эффективность профилактической работы, направленной на предупреждение преступлений и правонарушений среди учащихся.</w:t>
            </w:r>
          </w:p>
          <w:p w:rsidR="007F0399" w:rsidRPr="008B01BF" w:rsidRDefault="007F0399" w:rsidP="007F0399">
            <w:pPr>
              <w:widowControl w:val="0"/>
              <w:numPr>
                <w:ilvl w:val="1"/>
                <w:numId w:val="3"/>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 xml:space="preserve">Рассматривает вопросы постановки на </w:t>
            </w:r>
            <w:proofErr w:type="spellStart"/>
            <w:r w:rsidRPr="008B01BF">
              <w:rPr>
                <w:color w:val="000000"/>
                <w:sz w:val="24"/>
                <w:szCs w:val="24"/>
              </w:rPr>
              <w:t>внутришкольный</w:t>
            </w:r>
            <w:proofErr w:type="spellEnd"/>
            <w:r w:rsidRPr="008B01BF">
              <w:rPr>
                <w:color w:val="000000"/>
                <w:sz w:val="24"/>
                <w:szCs w:val="24"/>
              </w:rPr>
              <w:t xml:space="preserve"> учет учащихся, нарушающих устав образовательного учреждения. Решает вопрос о снятии учащихся с данного вида учета, в случае их исправления.</w:t>
            </w:r>
          </w:p>
          <w:p w:rsidR="007F0399" w:rsidRPr="008B01BF" w:rsidRDefault="007F0399" w:rsidP="007F0399">
            <w:pPr>
              <w:widowControl w:val="0"/>
              <w:numPr>
                <w:ilvl w:val="1"/>
                <w:numId w:val="3"/>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 xml:space="preserve">Осуществляет </w:t>
            </w:r>
            <w:proofErr w:type="gramStart"/>
            <w:r w:rsidRPr="008B01BF">
              <w:rPr>
                <w:color w:val="000000"/>
                <w:sz w:val="24"/>
                <w:szCs w:val="24"/>
              </w:rPr>
              <w:t>контроль за</w:t>
            </w:r>
            <w:proofErr w:type="gramEnd"/>
            <w:r w:rsidRPr="008B01BF">
              <w:rPr>
                <w:color w:val="000000"/>
                <w:sz w:val="24"/>
                <w:szCs w:val="24"/>
              </w:rPr>
              <w:t xml:space="preserve"> поведением, успеваемостью и внеурочной занятостью учащихся, состоящих на учете в органах внутренних дел и на </w:t>
            </w:r>
            <w:proofErr w:type="spellStart"/>
            <w:r w:rsidRPr="008B01BF">
              <w:rPr>
                <w:color w:val="000000"/>
                <w:sz w:val="24"/>
                <w:szCs w:val="24"/>
              </w:rPr>
              <w:t>внутришкольном</w:t>
            </w:r>
            <w:proofErr w:type="spellEnd"/>
            <w:r w:rsidRPr="008B01BF">
              <w:rPr>
                <w:color w:val="000000"/>
                <w:sz w:val="24"/>
                <w:szCs w:val="24"/>
              </w:rPr>
              <w:t xml:space="preserve"> учете.</w:t>
            </w:r>
          </w:p>
          <w:p w:rsidR="007F0399" w:rsidRPr="008B01BF" w:rsidRDefault="007F0399" w:rsidP="007F0399">
            <w:pPr>
              <w:widowControl w:val="0"/>
              <w:numPr>
                <w:ilvl w:val="1"/>
                <w:numId w:val="3"/>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Осуществляет профилактическую работу с семьями, находящимися в социально опасном положении, родителями, отрицательно влияющими на воспитание детей и состоящими на учете в ПДН.</w:t>
            </w:r>
          </w:p>
          <w:p w:rsidR="007F0399" w:rsidRPr="008B01BF" w:rsidRDefault="007F0399" w:rsidP="007F0399">
            <w:pPr>
              <w:widowControl w:val="0"/>
              <w:numPr>
                <w:ilvl w:val="1"/>
                <w:numId w:val="3"/>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В необходимых случаях ставит вопрос о привлечении родителей, не выполняющих свои обязанности по воспитанию детей, к установленной Законом ответственности перед соответствующими государственными органами.</w:t>
            </w:r>
          </w:p>
          <w:p w:rsidR="007F0399" w:rsidRPr="008B01BF" w:rsidRDefault="007F0399" w:rsidP="007F0399">
            <w:pPr>
              <w:widowControl w:val="0"/>
              <w:numPr>
                <w:ilvl w:val="1"/>
                <w:numId w:val="3"/>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 xml:space="preserve">Заслушивает отчеты классных руководителей о состоянии работы по профилактике преступлений и правонарушений. Ходатайствует перед органами внутренних дел и районной комиссией по делам несовершеннолетних </w:t>
            </w:r>
            <w:r w:rsidRPr="008B01BF">
              <w:rPr>
                <w:color w:val="000000"/>
                <w:sz w:val="24"/>
                <w:szCs w:val="24"/>
              </w:rPr>
              <w:lastRenderedPageBreak/>
              <w:t>и защите их прав о снятии с учета учащихся, исправивших свое поведение.</w:t>
            </w:r>
          </w:p>
          <w:p w:rsidR="007F0399" w:rsidRPr="008B01BF" w:rsidRDefault="007F0399" w:rsidP="008C213C">
            <w:pPr>
              <w:ind w:left="1026" w:right="1096"/>
              <w:rPr>
                <w:sz w:val="24"/>
                <w:szCs w:val="24"/>
              </w:rPr>
            </w:pPr>
          </w:p>
        </w:tc>
      </w:tr>
      <w:tr w:rsidR="007F0399" w:rsidRPr="008B01BF" w:rsidTr="008C213C">
        <w:trPr>
          <w:jc w:val="center"/>
        </w:trPr>
        <w:tc>
          <w:tcPr>
            <w:tcW w:w="10562" w:type="dxa"/>
          </w:tcPr>
          <w:p w:rsidR="007F0399" w:rsidRPr="008B01BF" w:rsidRDefault="007F0399" w:rsidP="007F0399">
            <w:pPr>
              <w:widowControl w:val="0"/>
              <w:numPr>
                <w:ilvl w:val="0"/>
                <w:numId w:val="1"/>
              </w:numPr>
              <w:shd w:val="clear" w:color="auto" w:fill="FFFFFF"/>
              <w:tabs>
                <w:tab w:val="left" w:pos="426"/>
              </w:tabs>
              <w:autoSpaceDE w:val="0"/>
              <w:autoSpaceDN w:val="0"/>
              <w:adjustRightInd w:val="0"/>
              <w:ind w:left="1026" w:right="1096" w:firstLine="0"/>
              <w:jc w:val="center"/>
              <w:rPr>
                <w:b/>
                <w:color w:val="000000"/>
                <w:sz w:val="24"/>
                <w:szCs w:val="24"/>
              </w:rPr>
            </w:pPr>
            <w:r w:rsidRPr="008B01BF">
              <w:rPr>
                <w:b/>
                <w:color w:val="000000"/>
                <w:sz w:val="24"/>
                <w:szCs w:val="24"/>
              </w:rPr>
              <w:lastRenderedPageBreak/>
              <w:t>Порядок деятельности совета</w:t>
            </w:r>
          </w:p>
          <w:p w:rsidR="007F0399" w:rsidRPr="008B01BF" w:rsidRDefault="007F0399" w:rsidP="008C213C">
            <w:pPr>
              <w:ind w:left="1026" w:right="1096"/>
              <w:rPr>
                <w:sz w:val="24"/>
                <w:szCs w:val="24"/>
              </w:rPr>
            </w:pPr>
          </w:p>
        </w:tc>
      </w:tr>
      <w:tr w:rsidR="007F0399" w:rsidRPr="008B01BF" w:rsidTr="008C213C">
        <w:trPr>
          <w:jc w:val="center"/>
        </w:trPr>
        <w:tc>
          <w:tcPr>
            <w:tcW w:w="10562" w:type="dxa"/>
          </w:tcPr>
          <w:p w:rsidR="007F0399" w:rsidRPr="008B01BF" w:rsidRDefault="007F0399" w:rsidP="007F0399">
            <w:pPr>
              <w:widowControl w:val="0"/>
              <w:numPr>
                <w:ilvl w:val="1"/>
                <w:numId w:val="4"/>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Совет рассматривает вопросы, отнесенные к его компетенции, на своих заседаниях.</w:t>
            </w:r>
          </w:p>
          <w:p w:rsidR="007F0399" w:rsidRPr="008B01BF" w:rsidRDefault="007F0399" w:rsidP="007F0399">
            <w:pPr>
              <w:widowControl w:val="0"/>
              <w:numPr>
                <w:ilvl w:val="1"/>
                <w:numId w:val="4"/>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На заседании секретарь совета ведет протокол, в котором указывается дата, место проведения заседания, содержание рассматриваемых вопросов и решений с указанием времени и ответственных за выполнение данного решения. Протокол подписывает председатель совета.</w:t>
            </w:r>
          </w:p>
          <w:p w:rsidR="007F0399" w:rsidRPr="008B01BF" w:rsidRDefault="007F0399" w:rsidP="007F0399">
            <w:pPr>
              <w:widowControl w:val="0"/>
              <w:numPr>
                <w:ilvl w:val="1"/>
                <w:numId w:val="4"/>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Заседание совета является правомочным при наличии не менее половины его состава.</w:t>
            </w:r>
          </w:p>
          <w:p w:rsidR="007F0399" w:rsidRPr="008B01BF" w:rsidRDefault="007F0399" w:rsidP="007F0399">
            <w:pPr>
              <w:widowControl w:val="0"/>
              <w:numPr>
                <w:ilvl w:val="1"/>
                <w:numId w:val="4"/>
              </w:numPr>
              <w:shd w:val="clear" w:color="auto" w:fill="FFFFFF"/>
              <w:tabs>
                <w:tab w:val="left" w:pos="1134"/>
              </w:tabs>
              <w:autoSpaceDE w:val="0"/>
              <w:autoSpaceDN w:val="0"/>
              <w:adjustRightInd w:val="0"/>
              <w:ind w:left="1026" w:right="1096" w:firstLine="0"/>
              <w:jc w:val="both"/>
              <w:rPr>
                <w:color w:val="000000"/>
                <w:sz w:val="24"/>
                <w:szCs w:val="24"/>
              </w:rPr>
            </w:pPr>
            <w:r w:rsidRPr="008B01BF">
              <w:rPr>
                <w:color w:val="000000"/>
                <w:sz w:val="24"/>
                <w:szCs w:val="24"/>
              </w:rPr>
              <w:t>Работа совета планируется на учебный год. План работы совета утверждается его председателем.</w:t>
            </w:r>
          </w:p>
          <w:p w:rsidR="007F0399" w:rsidRPr="008B01BF" w:rsidRDefault="007F0399" w:rsidP="008C213C">
            <w:pPr>
              <w:ind w:left="1026" w:right="1096"/>
              <w:rPr>
                <w:sz w:val="24"/>
                <w:szCs w:val="24"/>
              </w:rPr>
            </w:pPr>
          </w:p>
        </w:tc>
      </w:tr>
      <w:tr w:rsidR="007F0399" w:rsidRPr="008B01BF" w:rsidTr="008C213C">
        <w:trPr>
          <w:jc w:val="center"/>
        </w:trPr>
        <w:tc>
          <w:tcPr>
            <w:tcW w:w="10562" w:type="dxa"/>
          </w:tcPr>
          <w:p w:rsidR="007F0399" w:rsidRPr="008B01BF" w:rsidRDefault="007F0399" w:rsidP="007F0399">
            <w:pPr>
              <w:widowControl w:val="0"/>
              <w:numPr>
                <w:ilvl w:val="0"/>
                <w:numId w:val="1"/>
              </w:numPr>
              <w:shd w:val="clear" w:color="auto" w:fill="FFFFFF"/>
              <w:tabs>
                <w:tab w:val="left" w:pos="426"/>
              </w:tabs>
              <w:autoSpaceDE w:val="0"/>
              <w:autoSpaceDN w:val="0"/>
              <w:adjustRightInd w:val="0"/>
              <w:ind w:left="1026" w:right="1096" w:firstLine="0"/>
              <w:jc w:val="center"/>
              <w:rPr>
                <w:b/>
                <w:color w:val="000000"/>
                <w:sz w:val="24"/>
                <w:szCs w:val="24"/>
              </w:rPr>
            </w:pPr>
            <w:r w:rsidRPr="008B01BF">
              <w:rPr>
                <w:b/>
                <w:color w:val="000000"/>
                <w:sz w:val="24"/>
                <w:szCs w:val="24"/>
              </w:rPr>
              <w:t>Документация совета:</w:t>
            </w:r>
          </w:p>
          <w:p w:rsidR="007F0399" w:rsidRPr="008B01BF" w:rsidRDefault="007F0399" w:rsidP="008C213C">
            <w:pPr>
              <w:ind w:left="1026" w:right="1096"/>
              <w:rPr>
                <w:sz w:val="24"/>
                <w:szCs w:val="24"/>
              </w:rPr>
            </w:pPr>
          </w:p>
        </w:tc>
      </w:tr>
      <w:tr w:rsidR="007F0399" w:rsidRPr="008B01BF" w:rsidTr="008C213C">
        <w:trPr>
          <w:jc w:val="center"/>
        </w:trPr>
        <w:tc>
          <w:tcPr>
            <w:tcW w:w="10562" w:type="dxa"/>
          </w:tcPr>
          <w:p w:rsidR="007F0399" w:rsidRPr="008B01BF" w:rsidRDefault="007F0399" w:rsidP="008B01BF">
            <w:pPr>
              <w:widowControl w:val="0"/>
              <w:numPr>
                <w:ilvl w:val="0"/>
                <w:numId w:val="7"/>
              </w:numPr>
              <w:shd w:val="clear" w:color="auto" w:fill="FFFFFF"/>
              <w:autoSpaceDE w:val="0"/>
              <w:autoSpaceDN w:val="0"/>
              <w:adjustRightInd w:val="0"/>
              <w:ind w:right="1096"/>
              <w:jc w:val="both"/>
              <w:rPr>
                <w:color w:val="000000"/>
                <w:sz w:val="24"/>
                <w:szCs w:val="24"/>
              </w:rPr>
            </w:pPr>
            <w:r w:rsidRPr="008B01BF">
              <w:rPr>
                <w:color w:val="000000"/>
                <w:sz w:val="24"/>
                <w:szCs w:val="24"/>
              </w:rPr>
              <w:t>Приказ директора о создании совета и об утверждении положения о нем;</w:t>
            </w:r>
          </w:p>
          <w:p w:rsidR="007F0399" w:rsidRPr="008B01BF" w:rsidRDefault="007F0399" w:rsidP="008B01BF">
            <w:pPr>
              <w:widowControl w:val="0"/>
              <w:numPr>
                <w:ilvl w:val="0"/>
                <w:numId w:val="7"/>
              </w:numPr>
              <w:shd w:val="clear" w:color="auto" w:fill="FFFFFF"/>
              <w:autoSpaceDE w:val="0"/>
              <w:autoSpaceDN w:val="0"/>
              <w:adjustRightInd w:val="0"/>
              <w:ind w:right="1096"/>
              <w:jc w:val="both"/>
              <w:rPr>
                <w:color w:val="000000"/>
                <w:sz w:val="24"/>
                <w:szCs w:val="24"/>
              </w:rPr>
            </w:pPr>
            <w:r w:rsidRPr="008B01BF">
              <w:rPr>
                <w:color w:val="000000"/>
                <w:sz w:val="24"/>
                <w:szCs w:val="24"/>
              </w:rPr>
              <w:t>План работы совета на учебный год;</w:t>
            </w:r>
          </w:p>
          <w:p w:rsidR="007F0399" w:rsidRPr="008B01BF" w:rsidRDefault="007F0399" w:rsidP="008B01BF">
            <w:pPr>
              <w:widowControl w:val="0"/>
              <w:numPr>
                <w:ilvl w:val="0"/>
                <w:numId w:val="7"/>
              </w:numPr>
              <w:shd w:val="clear" w:color="auto" w:fill="FFFFFF"/>
              <w:autoSpaceDE w:val="0"/>
              <w:autoSpaceDN w:val="0"/>
              <w:adjustRightInd w:val="0"/>
              <w:ind w:right="1096"/>
              <w:jc w:val="both"/>
              <w:rPr>
                <w:color w:val="000000"/>
                <w:sz w:val="24"/>
                <w:szCs w:val="24"/>
              </w:rPr>
            </w:pPr>
            <w:r w:rsidRPr="008B01BF">
              <w:rPr>
                <w:color w:val="000000"/>
                <w:sz w:val="24"/>
                <w:szCs w:val="24"/>
              </w:rPr>
              <w:t>Книга протоколов заседаний совета;</w:t>
            </w:r>
          </w:p>
          <w:p w:rsidR="007F0399" w:rsidRPr="008B01BF" w:rsidRDefault="007F0399" w:rsidP="008B01BF">
            <w:pPr>
              <w:widowControl w:val="0"/>
              <w:numPr>
                <w:ilvl w:val="0"/>
                <w:numId w:val="7"/>
              </w:numPr>
              <w:shd w:val="clear" w:color="auto" w:fill="FFFFFF"/>
              <w:autoSpaceDE w:val="0"/>
              <w:autoSpaceDN w:val="0"/>
              <w:adjustRightInd w:val="0"/>
              <w:ind w:right="1096"/>
              <w:jc w:val="both"/>
              <w:rPr>
                <w:color w:val="000000"/>
                <w:sz w:val="24"/>
                <w:szCs w:val="24"/>
              </w:rPr>
            </w:pPr>
            <w:r w:rsidRPr="008B01BF">
              <w:rPr>
                <w:color w:val="000000"/>
                <w:sz w:val="24"/>
                <w:szCs w:val="24"/>
              </w:rPr>
              <w:t>Социальный паспорт образовательного учреждения;</w:t>
            </w:r>
          </w:p>
          <w:p w:rsidR="007F0399" w:rsidRPr="008B01BF" w:rsidRDefault="007F0399" w:rsidP="008B01BF">
            <w:pPr>
              <w:widowControl w:val="0"/>
              <w:numPr>
                <w:ilvl w:val="0"/>
                <w:numId w:val="7"/>
              </w:numPr>
              <w:shd w:val="clear" w:color="auto" w:fill="FFFFFF"/>
              <w:autoSpaceDE w:val="0"/>
              <w:autoSpaceDN w:val="0"/>
              <w:adjustRightInd w:val="0"/>
              <w:ind w:right="1096"/>
              <w:jc w:val="both"/>
              <w:rPr>
                <w:color w:val="000000"/>
                <w:sz w:val="24"/>
                <w:szCs w:val="24"/>
              </w:rPr>
            </w:pPr>
            <w:r w:rsidRPr="008B01BF">
              <w:rPr>
                <w:color w:val="000000"/>
                <w:sz w:val="24"/>
                <w:szCs w:val="24"/>
              </w:rPr>
              <w:t xml:space="preserve">Списки учащихся состоящих на учете в ОВД и на </w:t>
            </w:r>
            <w:proofErr w:type="spellStart"/>
            <w:r w:rsidRPr="008B01BF">
              <w:rPr>
                <w:color w:val="000000"/>
                <w:sz w:val="24"/>
                <w:szCs w:val="24"/>
              </w:rPr>
              <w:t>внутришкольном</w:t>
            </w:r>
            <w:proofErr w:type="spellEnd"/>
            <w:r w:rsidRPr="008B01BF">
              <w:rPr>
                <w:color w:val="000000"/>
                <w:sz w:val="24"/>
                <w:szCs w:val="24"/>
              </w:rPr>
              <w:t xml:space="preserve"> контроле, наблюдательные дела на этих подростков.</w:t>
            </w:r>
          </w:p>
          <w:p w:rsidR="007F0399" w:rsidRPr="008B01BF" w:rsidRDefault="007F0399" w:rsidP="008B01BF">
            <w:pPr>
              <w:pStyle w:val="a6"/>
              <w:numPr>
                <w:ilvl w:val="0"/>
                <w:numId w:val="7"/>
              </w:numPr>
              <w:shd w:val="clear" w:color="auto" w:fill="FFFFFF"/>
              <w:ind w:right="1096"/>
              <w:jc w:val="both"/>
              <w:rPr>
                <w:i/>
                <w:color w:val="000000"/>
                <w:sz w:val="24"/>
                <w:szCs w:val="24"/>
              </w:rPr>
            </w:pPr>
            <w:r w:rsidRPr="008B01BF">
              <w:rPr>
                <w:i/>
                <w:color w:val="000000"/>
                <w:sz w:val="24"/>
                <w:szCs w:val="24"/>
              </w:rPr>
              <w:t xml:space="preserve">Наблюдательное дело подростка, состоящего на </w:t>
            </w:r>
            <w:proofErr w:type="spellStart"/>
            <w:r w:rsidRPr="008B01BF">
              <w:rPr>
                <w:i/>
                <w:color w:val="000000"/>
                <w:sz w:val="24"/>
                <w:szCs w:val="24"/>
              </w:rPr>
              <w:t>внутришкольном</w:t>
            </w:r>
            <w:proofErr w:type="spellEnd"/>
            <w:r w:rsidRPr="008B01BF">
              <w:rPr>
                <w:i/>
                <w:color w:val="000000"/>
                <w:sz w:val="24"/>
                <w:szCs w:val="24"/>
              </w:rPr>
              <w:t xml:space="preserve"> учете должно включать в себя характеристику на учащегося, докладные о пропусках учебных занятий, совершении подростком правонарушений, занятость подростка во внеурочное время, информация о жестоком обращении со стороны взрослых.</w:t>
            </w:r>
          </w:p>
          <w:p w:rsidR="007F0399" w:rsidRPr="008B01BF" w:rsidRDefault="007F0399" w:rsidP="008B01BF">
            <w:pPr>
              <w:widowControl w:val="0"/>
              <w:numPr>
                <w:ilvl w:val="0"/>
                <w:numId w:val="7"/>
              </w:numPr>
              <w:shd w:val="clear" w:color="auto" w:fill="FFFFFF"/>
              <w:autoSpaceDE w:val="0"/>
              <w:autoSpaceDN w:val="0"/>
              <w:adjustRightInd w:val="0"/>
              <w:ind w:right="1096"/>
              <w:jc w:val="both"/>
              <w:rPr>
                <w:color w:val="000000"/>
                <w:sz w:val="24"/>
                <w:szCs w:val="24"/>
              </w:rPr>
            </w:pPr>
            <w:r w:rsidRPr="008B01BF">
              <w:rPr>
                <w:color w:val="000000"/>
                <w:sz w:val="24"/>
                <w:szCs w:val="24"/>
              </w:rPr>
              <w:t>Списки социально неблагополучных семей;</w:t>
            </w:r>
          </w:p>
          <w:p w:rsidR="007F0399" w:rsidRPr="008B01BF" w:rsidRDefault="007F0399" w:rsidP="008B01BF">
            <w:pPr>
              <w:widowControl w:val="0"/>
              <w:numPr>
                <w:ilvl w:val="0"/>
                <w:numId w:val="7"/>
              </w:numPr>
              <w:shd w:val="clear" w:color="auto" w:fill="FFFFFF"/>
              <w:autoSpaceDE w:val="0"/>
              <w:autoSpaceDN w:val="0"/>
              <w:adjustRightInd w:val="0"/>
              <w:ind w:right="1096"/>
              <w:jc w:val="both"/>
              <w:rPr>
                <w:color w:val="000000"/>
                <w:sz w:val="24"/>
                <w:szCs w:val="24"/>
              </w:rPr>
            </w:pPr>
            <w:r w:rsidRPr="008B01BF">
              <w:rPr>
                <w:color w:val="000000"/>
                <w:sz w:val="24"/>
                <w:szCs w:val="24"/>
              </w:rPr>
              <w:t>Списки родителей, отрицательно влияющих на воспитание детей, и состоящих на учете в ПДН.</w:t>
            </w:r>
          </w:p>
          <w:p w:rsidR="007F0399" w:rsidRPr="008B01BF" w:rsidRDefault="007F0399" w:rsidP="008C213C">
            <w:pPr>
              <w:ind w:left="1026" w:right="1096"/>
              <w:rPr>
                <w:sz w:val="24"/>
                <w:szCs w:val="24"/>
              </w:rPr>
            </w:pPr>
          </w:p>
        </w:tc>
      </w:tr>
    </w:tbl>
    <w:p w:rsidR="005351AD" w:rsidRDefault="005351AD"/>
    <w:sectPr w:rsidR="005351AD" w:rsidSect="00535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97B"/>
    <w:multiLevelType w:val="multilevel"/>
    <w:tmpl w:val="95404036"/>
    <w:lvl w:ilvl="0">
      <w:start w:val="1"/>
      <w:numFmt w:val="decimal"/>
      <w:lvlText w:val="%1."/>
      <w:lvlJc w:val="left"/>
      <w:pPr>
        <w:tabs>
          <w:tab w:val="num" w:pos="1440"/>
        </w:tabs>
        <w:ind w:left="1440" w:hanging="1440"/>
      </w:pPr>
    </w:lvl>
    <w:lvl w:ilvl="1">
      <w:start w:val="1"/>
      <w:numFmt w:val="decimal"/>
      <w:lvlText w:val="%1.%2."/>
      <w:lvlJc w:val="left"/>
      <w:pPr>
        <w:tabs>
          <w:tab w:val="num" w:pos="2007"/>
        </w:tabs>
        <w:ind w:left="2007" w:hanging="1440"/>
      </w:pPr>
    </w:lvl>
    <w:lvl w:ilvl="2">
      <w:start w:val="1"/>
      <w:numFmt w:val="decimal"/>
      <w:lvlText w:val="%1.%2.%3."/>
      <w:lvlJc w:val="left"/>
      <w:pPr>
        <w:tabs>
          <w:tab w:val="num" w:pos="2574"/>
        </w:tabs>
        <w:ind w:left="2574" w:hanging="1440"/>
      </w:pPr>
    </w:lvl>
    <w:lvl w:ilvl="3">
      <w:start w:val="1"/>
      <w:numFmt w:val="decimal"/>
      <w:lvlText w:val="%1.%2.%3.%4."/>
      <w:lvlJc w:val="left"/>
      <w:pPr>
        <w:tabs>
          <w:tab w:val="num" w:pos="3141"/>
        </w:tabs>
        <w:ind w:left="3141" w:hanging="144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
    <w:nsid w:val="1E2F32FE"/>
    <w:multiLevelType w:val="multilevel"/>
    <w:tmpl w:val="4D0630FE"/>
    <w:lvl w:ilvl="0">
      <w:start w:val="1"/>
      <w:numFmt w:val="decimal"/>
      <w:lvlText w:val="%1."/>
      <w:lvlJc w:val="left"/>
      <w:pPr>
        <w:tabs>
          <w:tab w:val="num" w:pos="725"/>
        </w:tabs>
        <w:ind w:left="725" w:hanging="720"/>
      </w:pPr>
      <w:rPr>
        <w:b/>
      </w:rPr>
    </w:lvl>
    <w:lvl w:ilvl="1">
      <w:start w:val="3"/>
      <w:numFmt w:val="decimal"/>
      <w:isLgl/>
      <w:lvlText w:val="%1.%2."/>
      <w:lvlJc w:val="left"/>
      <w:pPr>
        <w:tabs>
          <w:tab w:val="num" w:pos="2007"/>
        </w:tabs>
        <w:ind w:left="2007" w:hanging="1440"/>
      </w:pPr>
    </w:lvl>
    <w:lvl w:ilvl="2">
      <w:start w:val="1"/>
      <w:numFmt w:val="decimal"/>
      <w:isLgl/>
      <w:lvlText w:val="%1.%2.%3."/>
      <w:lvlJc w:val="left"/>
      <w:pPr>
        <w:tabs>
          <w:tab w:val="num" w:pos="2569"/>
        </w:tabs>
        <w:ind w:left="2569" w:hanging="1440"/>
      </w:pPr>
    </w:lvl>
    <w:lvl w:ilvl="3">
      <w:start w:val="1"/>
      <w:numFmt w:val="decimal"/>
      <w:isLgl/>
      <w:lvlText w:val="%1.%2.%3.%4."/>
      <w:lvlJc w:val="left"/>
      <w:pPr>
        <w:tabs>
          <w:tab w:val="num" w:pos="3131"/>
        </w:tabs>
        <w:ind w:left="3131" w:hanging="1440"/>
      </w:pPr>
    </w:lvl>
    <w:lvl w:ilvl="4">
      <w:start w:val="1"/>
      <w:numFmt w:val="decimal"/>
      <w:isLgl/>
      <w:lvlText w:val="%1.%2.%3.%4.%5."/>
      <w:lvlJc w:val="left"/>
      <w:pPr>
        <w:tabs>
          <w:tab w:val="num" w:pos="3693"/>
        </w:tabs>
        <w:ind w:left="3693" w:hanging="1440"/>
      </w:pPr>
    </w:lvl>
    <w:lvl w:ilvl="5">
      <w:start w:val="1"/>
      <w:numFmt w:val="decimal"/>
      <w:isLgl/>
      <w:lvlText w:val="%1.%2.%3.%4.%5.%6."/>
      <w:lvlJc w:val="left"/>
      <w:pPr>
        <w:tabs>
          <w:tab w:val="num" w:pos="4255"/>
        </w:tabs>
        <w:ind w:left="4255" w:hanging="1440"/>
      </w:pPr>
    </w:lvl>
    <w:lvl w:ilvl="6">
      <w:start w:val="1"/>
      <w:numFmt w:val="decimal"/>
      <w:isLgl/>
      <w:lvlText w:val="%1.%2.%3.%4.%5.%6.%7."/>
      <w:lvlJc w:val="left"/>
      <w:pPr>
        <w:tabs>
          <w:tab w:val="num" w:pos="5177"/>
        </w:tabs>
        <w:ind w:left="5177" w:hanging="1800"/>
      </w:pPr>
    </w:lvl>
    <w:lvl w:ilvl="7">
      <w:start w:val="1"/>
      <w:numFmt w:val="decimal"/>
      <w:isLgl/>
      <w:lvlText w:val="%1.%2.%3.%4.%5.%6.%7.%8."/>
      <w:lvlJc w:val="left"/>
      <w:pPr>
        <w:tabs>
          <w:tab w:val="num" w:pos="5739"/>
        </w:tabs>
        <w:ind w:left="5739" w:hanging="1800"/>
      </w:pPr>
    </w:lvl>
    <w:lvl w:ilvl="8">
      <w:start w:val="1"/>
      <w:numFmt w:val="decimal"/>
      <w:isLgl/>
      <w:lvlText w:val="%1.%2.%3.%4.%5.%6.%7.%8.%9."/>
      <w:lvlJc w:val="left"/>
      <w:pPr>
        <w:tabs>
          <w:tab w:val="num" w:pos="6661"/>
        </w:tabs>
        <w:ind w:left="6661" w:hanging="2160"/>
      </w:pPr>
    </w:lvl>
  </w:abstractNum>
  <w:abstractNum w:abstractNumId="2">
    <w:nsid w:val="2522325D"/>
    <w:multiLevelType w:val="multilevel"/>
    <w:tmpl w:val="95404036"/>
    <w:lvl w:ilvl="0">
      <w:start w:val="2"/>
      <w:numFmt w:val="decimal"/>
      <w:lvlText w:val="%1."/>
      <w:lvlJc w:val="left"/>
      <w:pPr>
        <w:tabs>
          <w:tab w:val="num" w:pos="1440"/>
        </w:tabs>
        <w:ind w:left="1440" w:hanging="1440"/>
      </w:pPr>
    </w:lvl>
    <w:lvl w:ilvl="1">
      <w:start w:val="1"/>
      <w:numFmt w:val="decimal"/>
      <w:lvlText w:val="%1.%2."/>
      <w:lvlJc w:val="left"/>
      <w:pPr>
        <w:tabs>
          <w:tab w:val="num" w:pos="2007"/>
        </w:tabs>
        <w:ind w:left="2007" w:hanging="1440"/>
      </w:pPr>
    </w:lvl>
    <w:lvl w:ilvl="2">
      <w:start w:val="1"/>
      <w:numFmt w:val="decimal"/>
      <w:lvlText w:val="%1.%2.%3."/>
      <w:lvlJc w:val="left"/>
      <w:pPr>
        <w:tabs>
          <w:tab w:val="num" w:pos="2574"/>
        </w:tabs>
        <w:ind w:left="2574" w:hanging="1440"/>
      </w:pPr>
    </w:lvl>
    <w:lvl w:ilvl="3">
      <w:start w:val="1"/>
      <w:numFmt w:val="decimal"/>
      <w:lvlText w:val="%1.%2.%3.%4."/>
      <w:lvlJc w:val="left"/>
      <w:pPr>
        <w:tabs>
          <w:tab w:val="num" w:pos="3141"/>
        </w:tabs>
        <w:ind w:left="3141" w:hanging="144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3">
    <w:nsid w:val="3F7A6080"/>
    <w:multiLevelType w:val="multilevel"/>
    <w:tmpl w:val="95404036"/>
    <w:lvl w:ilvl="0">
      <w:start w:val="3"/>
      <w:numFmt w:val="decimal"/>
      <w:lvlText w:val="%1."/>
      <w:lvlJc w:val="left"/>
      <w:pPr>
        <w:tabs>
          <w:tab w:val="num" w:pos="1440"/>
        </w:tabs>
        <w:ind w:left="1440" w:hanging="1440"/>
      </w:pPr>
    </w:lvl>
    <w:lvl w:ilvl="1">
      <w:start w:val="1"/>
      <w:numFmt w:val="decimal"/>
      <w:lvlText w:val="%1.%2."/>
      <w:lvlJc w:val="left"/>
      <w:pPr>
        <w:tabs>
          <w:tab w:val="num" w:pos="2007"/>
        </w:tabs>
        <w:ind w:left="2007" w:hanging="1440"/>
      </w:pPr>
    </w:lvl>
    <w:lvl w:ilvl="2">
      <w:start w:val="1"/>
      <w:numFmt w:val="decimal"/>
      <w:lvlText w:val="%1.%2.%3."/>
      <w:lvlJc w:val="left"/>
      <w:pPr>
        <w:tabs>
          <w:tab w:val="num" w:pos="2574"/>
        </w:tabs>
        <w:ind w:left="2574" w:hanging="1440"/>
      </w:pPr>
    </w:lvl>
    <w:lvl w:ilvl="3">
      <w:start w:val="1"/>
      <w:numFmt w:val="decimal"/>
      <w:lvlText w:val="%1.%2.%3.%4."/>
      <w:lvlJc w:val="left"/>
      <w:pPr>
        <w:tabs>
          <w:tab w:val="num" w:pos="3141"/>
        </w:tabs>
        <w:ind w:left="3141" w:hanging="144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4">
    <w:nsid w:val="435D7EB2"/>
    <w:multiLevelType w:val="hybridMultilevel"/>
    <w:tmpl w:val="A3962C5E"/>
    <w:lvl w:ilvl="0" w:tplc="0419000D">
      <w:start w:val="1"/>
      <w:numFmt w:val="bullet"/>
      <w:lvlText w:val=""/>
      <w:lvlJc w:val="left"/>
      <w:pPr>
        <w:ind w:left="1746" w:hanging="360"/>
      </w:pPr>
      <w:rPr>
        <w:rFonts w:ascii="Wingdings" w:hAnsi="Wingdings" w:hint="default"/>
      </w:rPr>
    </w:lvl>
    <w:lvl w:ilvl="1" w:tplc="04190003" w:tentative="1">
      <w:start w:val="1"/>
      <w:numFmt w:val="bullet"/>
      <w:lvlText w:val="o"/>
      <w:lvlJc w:val="left"/>
      <w:pPr>
        <w:ind w:left="2466" w:hanging="360"/>
      </w:pPr>
      <w:rPr>
        <w:rFonts w:ascii="Courier New" w:hAnsi="Courier New" w:cs="Courier New" w:hint="default"/>
      </w:rPr>
    </w:lvl>
    <w:lvl w:ilvl="2" w:tplc="04190005" w:tentative="1">
      <w:start w:val="1"/>
      <w:numFmt w:val="bullet"/>
      <w:lvlText w:val=""/>
      <w:lvlJc w:val="left"/>
      <w:pPr>
        <w:ind w:left="3186" w:hanging="360"/>
      </w:pPr>
      <w:rPr>
        <w:rFonts w:ascii="Wingdings" w:hAnsi="Wingdings" w:hint="default"/>
      </w:rPr>
    </w:lvl>
    <w:lvl w:ilvl="3" w:tplc="04190001" w:tentative="1">
      <w:start w:val="1"/>
      <w:numFmt w:val="bullet"/>
      <w:lvlText w:val=""/>
      <w:lvlJc w:val="left"/>
      <w:pPr>
        <w:ind w:left="3906" w:hanging="360"/>
      </w:pPr>
      <w:rPr>
        <w:rFonts w:ascii="Symbol" w:hAnsi="Symbol" w:hint="default"/>
      </w:rPr>
    </w:lvl>
    <w:lvl w:ilvl="4" w:tplc="04190003" w:tentative="1">
      <w:start w:val="1"/>
      <w:numFmt w:val="bullet"/>
      <w:lvlText w:val="o"/>
      <w:lvlJc w:val="left"/>
      <w:pPr>
        <w:ind w:left="4626" w:hanging="360"/>
      </w:pPr>
      <w:rPr>
        <w:rFonts w:ascii="Courier New" w:hAnsi="Courier New" w:cs="Courier New" w:hint="default"/>
      </w:rPr>
    </w:lvl>
    <w:lvl w:ilvl="5" w:tplc="04190005" w:tentative="1">
      <w:start w:val="1"/>
      <w:numFmt w:val="bullet"/>
      <w:lvlText w:val=""/>
      <w:lvlJc w:val="left"/>
      <w:pPr>
        <w:ind w:left="5346" w:hanging="360"/>
      </w:pPr>
      <w:rPr>
        <w:rFonts w:ascii="Wingdings" w:hAnsi="Wingdings" w:hint="default"/>
      </w:rPr>
    </w:lvl>
    <w:lvl w:ilvl="6" w:tplc="04190001" w:tentative="1">
      <w:start w:val="1"/>
      <w:numFmt w:val="bullet"/>
      <w:lvlText w:val=""/>
      <w:lvlJc w:val="left"/>
      <w:pPr>
        <w:ind w:left="6066" w:hanging="360"/>
      </w:pPr>
      <w:rPr>
        <w:rFonts w:ascii="Symbol" w:hAnsi="Symbol" w:hint="default"/>
      </w:rPr>
    </w:lvl>
    <w:lvl w:ilvl="7" w:tplc="04190003" w:tentative="1">
      <w:start w:val="1"/>
      <w:numFmt w:val="bullet"/>
      <w:lvlText w:val="o"/>
      <w:lvlJc w:val="left"/>
      <w:pPr>
        <w:ind w:left="6786" w:hanging="360"/>
      </w:pPr>
      <w:rPr>
        <w:rFonts w:ascii="Courier New" w:hAnsi="Courier New" w:cs="Courier New" w:hint="default"/>
      </w:rPr>
    </w:lvl>
    <w:lvl w:ilvl="8" w:tplc="04190005" w:tentative="1">
      <w:start w:val="1"/>
      <w:numFmt w:val="bullet"/>
      <w:lvlText w:val=""/>
      <w:lvlJc w:val="left"/>
      <w:pPr>
        <w:ind w:left="7506" w:hanging="360"/>
      </w:pPr>
      <w:rPr>
        <w:rFonts w:ascii="Wingdings" w:hAnsi="Wingdings" w:hint="default"/>
      </w:rPr>
    </w:lvl>
  </w:abstractNum>
  <w:abstractNum w:abstractNumId="5">
    <w:nsid w:val="6714329C"/>
    <w:multiLevelType w:val="hybridMultilevel"/>
    <w:tmpl w:val="87A2F894"/>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F0399"/>
    <w:rsid w:val="005351AD"/>
    <w:rsid w:val="007F0399"/>
    <w:rsid w:val="008B01BF"/>
    <w:rsid w:val="00DB3775"/>
    <w:rsid w:val="00F460B1"/>
    <w:rsid w:val="00F8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0399"/>
    <w:rPr>
      <w:color w:val="0000FF"/>
      <w:u w:val="single"/>
    </w:rPr>
  </w:style>
  <w:style w:type="table" w:styleId="a4">
    <w:name w:val="Table Grid"/>
    <w:basedOn w:val="a1"/>
    <w:rsid w:val="007F03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F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B0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age09.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Галина</cp:lastModifiedBy>
  <cp:revision>6</cp:revision>
  <dcterms:created xsi:type="dcterms:W3CDTF">2014-02-06T06:43:00Z</dcterms:created>
  <dcterms:modified xsi:type="dcterms:W3CDTF">2015-12-05T15:58:00Z</dcterms:modified>
</cp:coreProperties>
</file>